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2A10" w14:textId="6E127185" w:rsidR="00134668" w:rsidRPr="00855D91" w:rsidRDefault="00E127D5"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334349E0">
                <wp:simplePos x="0" y="0"/>
                <wp:positionH relativeFrom="margin">
                  <wp:align>right</wp:align>
                </wp:positionH>
                <wp:positionV relativeFrom="paragraph">
                  <wp:posOffset>0</wp:posOffset>
                </wp:positionV>
                <wp:extent cx="2613660" cy="196215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1962150"/>
                        </a:xfrm>
                        <a:prstGeom prst="rect">
                          <a:avLst/>
                        </a:prstGeom>
                        <a:solidFill>
                          <a:srgbClr val="FFFFFF"/>
                        </a:solidFill>
                        <a:ln w="9525">
                          <a:noFill/>
                          <a:miter lim="800000"/>
                          <a:headEnd/>
                          <a:tailEnd/>
                        </a:ln>
                      </wps:spPr>
                      <wps:txbx>
                        <w:txbxContent>
                          <w:p w14:paraId="06B9C168" w14:textId="3E8792EE" w:rsidR="008A4866" w:rsidRPr="008A4866" w:rsidRDefault="008A4866" w:rsidP="008A4866">
                            <w:pPr>
                              <w:spacing w:after="0"/>
                              <w:jc w:val="both"/>
                              <w:rPr>
                                <w:rFonts w:ascii="Arial" w:hAnsi="Arial" w:cs="Arial"/>
                                <w:b/>
                                <w:sz w:val="20"/>
                                <w:szCs w:val="20"/>
                              </w:rPr>
                            </w:pPr>
                            <w:r w:rsidRPr="008A4866">
                              <w:rPr>
                                <w:rFonts w:ascii="Arial" w:hAnsi="Arial" w:cs="Arial"/>
                                <w:b/>
                                <w:sz w:val="20"/>
                                <w:szCs w:val="20"/>
                              </w:rPr>
                              <w:t>Juicio para la protección de los derechos político-electorales del ciudadano</w:t>
                            </w:r>
                          </w:p>
                          <w:p w14:paraId="7712F9A1" w14:textId="0F4FE47C"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w:t>
                            </w:r>
                            <w:r w:rsidR="009950F6" w:rsidRPr="00F0229D">
                              <w:rPr>
                                <w:rFonts w:ascii="Arial" w:hAnsi="Arial" w:cs="Arial"/>
                                <w:sz w:val="20"/>
                                <w:szCs w:val="20"/>
                              </w:rPr>
                              <w:t>TEEA-</w:t>
                            </w:r>
                            <w:r w:rsidR="008A4866">
                              <w:rPr>
                                <w:rFonts w:ascii="Arial" w:hAnsi="Arial" w:cs="Arial"/>
                                <w:sz w:val="20"/>
                                <w:szCs w:val="20"/>
                              </w:rPr>
                              <w:t>JDC</w:t>
                            </w:r>
                            <w:r w:rsidR="009950F6">
                              <w:rPr>
                                <w:rFonts w:ascii="Arial" w:hAnsi="Arial" w:cs="Arial"/>
                                <w:sz w:val="20"/>
                                <w:szCs w:val="20"/>
                              </w:rPr>
                              <w:t>-</w:t>
                            </w:r>
                            <w:r w:rsidR="008A4866">
                              <w:rPr>
                                <w:rFonts w:ascii="Arial" w:hAnsi="Arial" w:cs="Arial"/>
                                <w:sz w:val="20"/>
                                <w:szCs w:val="20"/>
                              </w:rPr>
                              <w:t>11</w:t>
                            </w:r>
                            <w:r w:rsidR="0067670E">
                              <w:rPr>
                                <w:rFonts w:ascii="Arial" w:hAnsi="Arial" w:cs="Arial"/>
                                <w:sz w:val="20"/>
                                <w:szCs w:val="20"/>
                              </w:rPr>
                              <w:t>3</w:t>
                            </w:r>
                            <w:r w:rsidR="009950F6" w:rsidRPr="00F0229D">
                              <w:rPr>
                                <w:rFonts w:ascii="Arial" w:hAnsi="Arial" w:cs="Arial"/>
                                <w:sz w:val="20"/>
                                <w:szCs w:val="20"/>
                              </w:rPr>
                              <w:t>/2021</w:t>
                            </w:r>
                          </w:p>
                          <w:p w14:paraId="1B2014FA" w14:textId="07046842" w:rsidR="00DA5E0B" w:rsidRPr="00E15976" w:rsidRDefault="008A4866" w:rsidP="00145573">
                            <w:pPr>
                              <w:spacing w:after="0" w:line="360" w:lineRule="auto"/>
                              <w:jc w:val="both"/>
                              <w:rPr>
                                <w:rFonts w:ascii="Arial" w:hAnsi="Arial" w:cs="Arial"/>
                                <w:bCs/>
                                <w:sz w:val="20"/>
                                <w:szCs w:val="20"/>
                              </w:rPr>
                            </w:pPr>
                            <w:r>
                              <w:rPr>
                                <w:rFonts w:ascii="Arial" w:hAnsi="Arial" w:cs="Arial"/>
                                <w:b/>
                                <w:sz w:val="20"/>
                                <w:szCs w:val="20"/>
                              </w:rPr>
                              <w:t>PROMOVENTE</w:t>
                            </w:r>
                            <w:r w:rsidR="00145573" w:rsidRPr="00E15976">
                              <w:rPr>
                                <w:rFonts w:ascii="Arial" w:hAnsi="Arial" w:cs="Arial"/>
                                <w:b/>
                                <w:sz w:val="20"/>
                                <w:szCs w:val="20"/>
                              </w:rPr>
                              <w:t>:</w:t>
                            </w:r>
                            <w:r w:rsidR="00145573" w:rsidRPr="00E15976">
                              <w:rPr>
                                <w:rFonts w:ascii="Arial" w:hAnsi="Arial" w:cs="Arial"/>
                                <w:bCs/>
                                <w:sz w:val="20"/>
                                <w:szCs w:val="20"/>
                              </w:rPr>
                              <w:t xml:space="preserve"> </w:t>
                            </w:r>
                            <w:bookmarkStart w:id="0" w:name="_Hlk71716297"/>
                            <w:r w:rsidR="0067670E">
                              <w:rPr>
                                <w:rFonts w:ascii="Arial" w:hAnsi="Arial" w:cs="Arial"/>
                                <w:sz w:val="20"/>
                                <w:szCs w:val="20"/>
                              </w:rPr>
                              <w:t>C. Ninfa Díaz Santiago</w:t>
                            </w:r>
                          </w:p>
                          <w:bookmarkEnd w:id="0"/>
                          <w:p w14:paraId="3F21B003" w14:textId="1F3EBF8F" w:rsidR="00145573" w:rsidRPr="00E15976" w:rsidRDefault="008A4866" w:rsidP="00145573">
                            <w:pPr>
                              <w:spacing w:after="0" w:line="360" w:lineRule="auto"/>
                              <w:jc w:val="both"/>
                              <w:rPr>
                                <w:rFonts w:ascii="Arial" w:hAnsi="Arial" w:cs="Arial"/>
                                <w:bCs/>
                                <w:sz w:val="20"/>
                                <w:szCs w:val="20"/>
                              </w:rPr>
                            </w:pPr>
                            <w:r>
                              <w:rPr>
                                <w:rFonts w:ascii="Arial" w:hAnsi="Arial" w:cs="Arial"/>
                                <w:b/>
                                <w:sz w:val="20"/>
                                <w:szCs w:val="20"/>
                              </w:rPr>
                              <w:t>RESPONSABLE</w:t>
                            </w:r>
                            <w:r w:rsidR="00145573" w:rsidRPr="00E15976">
                              <w:rPr>
                                <w:rFonts w:ascii="Arial" w:hAnsi="Arial" w:cs="Arial"/>
                                <w:b/>
                                <w:sz w:val="20"/>
                                <w:szCs w:val="20"/>
                              </w:rPr>
                              <w:t>:</w:t>
                            </w:r>
                            <w:r w:rsidR="00145573" w:rsidRPr="00E15976">
                              <w:rPr>
                                <w:rFonts w:ascii="Arial" w:hAnsi="Arial" w:cs="Arial"/>
                                <w:bCs/>
                                <w:sz w:val="20"/>
                                <w:szCs w:val="20"/>
                              </w:rPr>
                              <w:t xml:space="preserve"> </w:t>
                            </w:r>
                            <w:r>
                              <w:rPr>
                                <w:rFonts w:ascii="Arial" w:hAnsi="Arial" w:cs="Arial"/>
                                <w:sz w:val="20"/>
                                <w:szCs w:val="20"/>
                              </w:rPr>
                              <w:t>Comisión Nacional de Justicia Partidaria del PRI</w:t>
                            </w:r>
                          </w:p>
                          <w:p w14:paraId="6C966CDF" w14:textId="2E214980"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w:t>
                            </w:r>
                            <w:r w:rsidR="008A4866">
                              <w:rPr>
                                <w:rFonts w:ascii="Arial" w:hAnsi="Arial" w:cs="Arial"/>
                                <w:b/>
                                <w:sz w:val="20"/>
                                <w:szCs w:val="20"/>
                              </w:rPr>
                              <w:t>O</w:t>
                            </w:r>
                            <w:r w:rsidRPr="00E15976">
                              <w:rPr>
                                <w:rFonts w:ascii="Arial" w:hAnsi="Arial" w:cs="Arial"/>
                                <w:b/>
                                <w:sz w:val="20"/>
                                <w:szCs w:val="20"/>
                              </w:rPr>
                              <w:t xml:space="preserve"> PONENTE:</w:t>
                            </w:r>
                            <w:r w:rsidR="00E127D5" w:rsidRPr="00E15976">
                              <w:rPr>
                                <w:rFonts w:ascii="Arial" w:hAnsi="Arial" w:cs="Arial"/>
                                <w:bCs/>
                                <w:sz w:val="20"/>
                                <w:szCs w:val="20"/>
                              </w:rPr>
                              <w:t xml:space="preserve"> </w:t>
                            </w:r>
                            <w:r w:rsidR="0067670E">
                              <w:rPr>
                                <w:rFonts w:ascii="Arial" w:eastAsia="Times New Roman" w:hAnsi="Arial" w:cs="Arial"/>
                                <w:bCs/>
                                <w:sz w:val="20"/>
                                <w:szCs w:val="20"/>
                                <w:lang w:eastAsia="es-MX"/>
                              </w:rPr>
                              <w:t>Claudia Eloisa Díaz de León González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154.6pt;margin-top:0;width:205.8pt;height:15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" stroked="f">
                <v:textbox>
                  <w:txbxContent>
                    <w:p w14:paraId="06B9C168" w14:textId="3E8792EE" w:rsidR="008A4866" w:rsidRPr="008A4866" w:rsidRDefault="008A4866" w:rsidP="008A4866">
                      <w:pPr>
                        <w:spacing w:after="0"/>
                        <w:jc w:val="both"/>
                        <w:rPr>
                          <w:rFonts w:ascii="Arial" w:hAnsi="Arial" w:cs="Arial"/>
                          <w:b/>
                          <w:sz w:val="20"/>
                          <w:szCs w:val="20"/>
                        </w:rPr>
                      </w:pPr>
                      <w:r w:rsidRPr="008A4866">
                        <w:rPr>
                          <w:rFonts w:ascii="Arial" w:hAnsi="Arial" w:cs="Arial"/>
                          <w:b/>
                          <w:sz w:val="20"/>
                          <w:szCs w:val="20"/>
                        </w:rPr>
                        <w:t>Juicio para la protección de los derechos político-electorales del ciudadano</w:t>
                      </w:r>
                    </w:p>
                    <w:p w14:paraId="7712F9A1" w14:textId="0F4FE47C"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w:t>
                      </w:r>
                      <w:r w:rsidR="009950F6" w:rsidRPr="00F0229D">
                        <w:rPr>
                          <w:rFonts w:ascii="Arial" w:hAnsi="Arial" w:cs="Arial"/>
                          <w:sz w:val="20"/>
                          <w:szCs w:val="20"/>
                        </w:rPr>
                        <w:t>TEEA-</w:t>
                      </w:r>
                      <w:r w:rsidR="008A4866">
                        <w:rPr>
                          <w:rFonts w:ascii="Arial" w:hAnsi="Arial" w:cs="Arial"/>
                          <w:sz w:val="20"/>
                          <w:szCs w:val="20"/>
                        </w:rPr>
                        <w:t>JDC</w:t>
                      </w:r>
                      <w:r w:rsidR="009950F6">
                        <w:rPr>
                          <w:rFonts w:ascii="Arial" w:hAnsi="Arial" w:cs="Arial"/>
                          <w:sz w:val="20"/>
                          <w:szCs w:val="20"/>
                        </w:rPr>
                        <w:t>-</w:t>
                      </w:r>
                      <w:r w:rsidR="008A4866">
                        <w:rPr>
                          <w:rFonts w:ascii="Arial" w:hAnsi="Arial" w:cs="Arial"/>
                          <w:sz w:val="20"/>
                          <w:szCs w:val="20"/>
                        </w:rPr>
                        <w:t>11</w:t>
                      </w:r>
                      <w:r w:rsidR="0067670E">
                        <w:rPr>
                          <w:rFonts w:ascii="Arial" w:hAnsi="Arial" w:cs="Arial"/>
                          <w:sz w:val="20"/>
                          <w:szCs w:val="20"/>
                        </w:rPr>
                        <w:t>3</w:t>
                      </w:r>
                      <w:r w:rsidR="009950F6" w:rsidRPr="00F0229D">
                        <w:rPr>
                          <w:rFonts w:ascii="Arial" w:hAnsi="Arial" w:cs="Arial"/>
                          <w:sz w:val="20"/>
                          <w:szCs w:val="20"/>
                        </w:rPr>
                        <w:t>/2021</w:t>
                      </w:r>
                    </w:p>
                    <w:p w14:paraId="1B2014FA" w14:textId="07046842" w:rsidR="00DA5E0B" w:rsidRPr="00E15976" w:rsidRDefault="008A4866" w:rsidP="00145573">
                      <w:pPr>
                        <w:spacing w:after="0" w:line="360" w:lineRule="auto"/>
                        <w:jc w:val="both"/>
                        <w:rPr>
                          <w:rFonts w:ascii="Arial" w:hAnsi="Arial" w:cs="Arial"/>
                          <w:bCs/>
                          <w:sz w:val="20"/>
                          <w:szCs w:val="20"/>
                        </w:rPr>
                      </w:pPr>
                      <w:r>
                        <w:rPr>
                          <w:rFonts w:ascii="Arial" w:hAnsi="Arial" w:cs="Arial"/>
                          <w:b/>
                          <w:sz w:val="20"/>
                          <w:szCs w:val="20"/>
                        </w:rPr>
                        <w:t>PROMOVENTE</w:t>
                      </w:r>
                      <w:r w:rsidR="00145573" w:rsidRPr="00E15976">
                        <w:rPr>
                          <w:rFonts w:ascii="Arial" w:hAnsi="Arial" w:cs="Arial"/>
                          <w:b/>
                          <w:sz w:val="20"/>
                          <w:szCs w:val="20"/>
                        </w:rPr>
                        <w:t>:</w:t>
                      </w:r>
                      <w:r w:rsidR="00145573" w:rsidRPr="00E15976">
                        <w:rPr>
                          <w:rFonts w:ascii="Arial" w:hAnsi="Arial" w:cs="Arial"/>
                          <w:bCs/>
                          <w:sz w:val="20"/>
                          <w:szCs w:val="20"/>
                        </w:rPr>
                        <w:t xml:space="preserve"> </w:t>
                      </w:r>
                      <w:bookmarkStart w:id="1" w:name="_Hlk71716297"/>
                      <w:r w:rsidR="0067670E">
                        <w:rPr>
                          <w:rFonts w:ascii="Arial" w:hAnsi="Arial" w:cs="Arial"/>
                          <w:sz w:val="20"/>
                          <w:szCs w:val="20"/>
                        </w:rPr>
                        <w:t>C. Ninfa Díaz Santiago</w:t>
                      </w:r>
                    </w:p>
                    <w:bookmarkEnd w:id="1"/>
                    <w:p w14:paraId="3F21B003" w14:textId="1F3EBF8F" w:rsidR="00145573" w:rsidRPr="00E15976" w:rsidRDefault="008A4866" w:rsidP="00145573">
                      <w:pPr>
                        <w:spacing w:after="0" w:line="360" w:lineRule="auto"/>
                        <w:jc w:val="both"/>
                        <w:rPr>
                          <w:rFonts w:ascii="Arial" w:hAnsi="Arial" w:cs="Arial"/>
                          <w:bCs/>
                          <w:sz w:val="20"/>
                          <w:szCs w:val="20"/>
                        </w:rPr>
                      </w:pPr>
                      <w:r>
                        <w:rPr>
                          <w:rFonts w:ascii="Arial" w:hAnsi="Arial" w:cs="Arial"/>
                          <w:b/>
                          <w:sz w:val="20"/>
                          <w:szCs w:val="20"/>
                        </w:rPr>
                        <w:t>RESPONSABLE</w:t>
                      </w:r>
                      <w:r w:rsidR="00145573" w:rsidRPr="00E15976">
                        <w:rPr>
                          <w:rFonts w:ascii="Arial" w:hAnsi="Arial" w:cs="Arial"/>
                          <w:b/>
                          <w:sz w:val="20"/>
                          <w:szCs w:val="20"/>
                        </w:rPr>
                        <w:t>:</w:t>
                      </w:r>
                      <w:r w:rsidR="00145573" w:rsidRPr="00E15976">
                        <w:rPr>
                          <w:rFonts w:ascii="Arial" w:hAnsi="Arial" w:cs="Arial"/>
                          <w:bCs/>
                          <w:sz w:val="20"/>
                          <w:szCs w:val="20"/>
                        </w:rPr>
                        <w:t xml:space="preserve"> </w:t>
                      </w:r>
                      <w:r>
                        <w:rPr>
                          <w:rFonts w:ascii="Arial" w:hAnsi="Arial" w:cs="Arial"/>
                          <w:sz w:val="20"/>
                          <w:szCs w:val="20"/>
                        </w:rPr>
                        <w:t>Comisión Nacional de Justicia Partidaria del PRI</w:t>
                      </w:r>
                    </w:p>
                    <w:p w14:paraId="6C966CDF" w14:textId="2E214980"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w:t>
                      </w:r>
                      <w:r w:rsidR="008A4866">
                        <w:rPr>
                          <w:rFonts w:ascii="Arial" w:hAnsi="Arial" w:cs="Arial"/>
                          <w:b/>
                          <w:sz w:val="20"/>
                          <w:szCs w:val="20"/>
                        </w:rPr>
                        <w:t>O</w:t>
                      </w:r>
                      <w:r w:rsidRPr="00E15976">
                        <w:rPr>
                          <w:rFonts w:ascii="Arial" w:hAnsi="Arial" w:cs="Arial"/>
                          <w:b/>
                          <w:sz w:val="20"/>
                          <w:szCs w:val="20"/>
                        </w:rPr>
                        <w:t xml:space="preserve"> PONENTE:</w:t>
                      </w:r>
                      <w:r w:rsidR="00E127D5" w:rsidRPr="00E15976">
                        <w:rPr>
                          <w:rFonts w:ascii="Arial" w:hAnsi="Arial" w:cs="Arial"/>
                          <w:bCs/>
                          <w:sz w:val="20"/>
                          <w:szCs w:val="20"/>
                        </w:rPr>
                        <w:t xml:space="preserve"> </w:t>
                      </w:r>
                      <w:r w:rsidR="0067670E">
                        <w:rPr>
                          <w:rFonts w:ascii="Arial" w:eastAsia="Times New Roman" w:hAnsi="Arial" w:cs="Arial"/>
                          <w:bCs/>
                          <w:sz w:val="20"/>
                          <w:szCs w:val="20"/>
                          <w:lang w:eastAsia="es-MX"/>
                        </w:rPr>
                        <w:t>Claudia Eloisa Díaz de León González</w:t>
                      </w:r>
                    </w:p>
                  </w:txbxContent>
                </v:textbox>
                <w10:wrap type="square" anchorx="margin"/>
              </v:shape>
            </w:pict>
          </mc:Fallback>
        </mc:AlternateContent>
      </w:r>
    </w:p>
    <w:p w14:paraId="7BD2768F" w14:textId="3023F248" w:rsidR="00134668" w:rsidRPr="00855D91" w:rsidRDefault="00134668" w:rsidP="00502BDD">
      <w:pPr>
        <w:spacing w:after="0" w:line="360" w:lineRule="auto"/>
        <w:jc w:val="both"/>
        <w:rPr>
          <w:rFonts w:ascii="Arial" w:eastAsia="Times New Roman" w:hAnsi="Arial" w:cs="Arial"/>
          <w:b/>
          <w:bCs/>
          <w:lang w:eastAsia="es-ES"/>
        </w:rPr>
      </w:pPr>
    </w:p>
    <w:p w14:paraId="541B487B" w14:textId="5C5D1DED" w:rsidR="00756427" w:rsidRPr="00855D91" w:rsidRDefault="00756427" w:rsidP="00502BDD">
      <w:pPr>
        <w:spacing w:after="0" w:line="360" w:lineRule="auto"/>
        <w:jc w:val="both"/>
        <w:rPr>
          <w:rFonts w:ascii="Arial" w:eastAsia="Times New Roman" w:hAnsi="Arial" w:cs="Arial"/>
          <w:b/>
          <w:lang w:eastAsia="es-ES"/>
        </w:rPr>
      </w:pPr>
    </w:p>
    <w:p w14:paraId="35B86C54" w14:textId="467B1162"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4785E1F9" w14:textId="49E72613" w:rsidR="00352D89" w:rsidRDefault="00352D89" w:rsidP="00224B05">
      <w:pPr>
        <w:spacing w:after="0" w:line="360" w:lineRule="auto"/>
        <w:jc w:val="both"/>
        <w:rPr>
          <w:rFonts w:ascii="Arial" w:eastAsia="Times New Roman" w:hAnsi="Arial" w:cs="Arial"/>
          <w:b/>
          <w:lang w:eastAsia="es-ES"/>
        </w:rPr>
      </w:pPr>
    </w:p>
    <w:p w14:paraId="7A6087DB" w14:textId="77777777" w:rsidR="000501CF" w:rsidRDefault="000501CF" w:rsidP="00892F6F">
      <w:pPr>
        <w:jc w:val="both"/>
        <w:rPr>
          <w:rFonts w:ascii="Arial" w:eastAsia="Times New Roman" w:hAnsi="Arial" w:cs="Arial"/>
          <w:b/>
          <w:sz w:val="20"/>
          <w:szCs w:val="20"/>
          <w:lang w:eastAsia="es-ES"/>
        </w:rPr>
      </w:pPr>
    </w:p>
    <w:p w14:paraId="24BA5031" w14:textId="0D3C8686" w:rsidR="00224B05" w:rsidRPr="00124D89" w:rsidRDefault="00855D91" w:rsidP="00892F6F">
      <w:pPr>
        <w:jc w:val="both"/>
        <w:rPr>
          <w:rFonts w:ascii="Arial" w:eastAsia="Times New Roman" w:hAnsi="Arial" w:cs="Arial"/>
          <w:sz w:val="20"/>
          <w:szCs w:val="20"/>
          <w:lang w:eastAsia="es-ES"/>
        </w:rPr>
      </w:pPr>
      <w:r w:rsidRPr="00124D89">
        <w:rPr>
          <w:rFonts w:ascii="Arial" w:eastAsia="Times New Roman" w:hAnsi="Arial" w:cs="Arial"/>
          <w:b/>
          <w:sz w:val="20"/>
          <w:szCs w:val="20"/>
          <w:lang w:eastAsia="es-ES"/>
        </w:rPr>
        <w:t xml:space="preserve">V I S T O </w:t>
      </w:r>
      <w:r w:rsidRPr="00124D89">
        <w:rPr>
          <w:rFonts w:ascii="Arial" w:eastAsia="Times New Roman" w:hAnsi="Arial" w:cs="Arial"/>
          <w:sz w:val="20"/>
          <w:szCs w:val="20"/>
          <w:lang w:eastAsia="es-ES"/>
        </w:rPr>
        <w:t xml:space="preserve">el estado actual que guardan las constancias procesales que integran </w:t>
      </w:r>
      <w:r w:rsidR="00654D28" w:rsidRPr="00124D89">
        <w:rPr>
          <w:rFonts w:ascii="Arial" w:eastAsia="Times New Roman" w:hAnsi="Arial" w:cs="Arial"/>
          <w:sz w:val="20"/>
          <w:szCs w:val="20"/>
          <w:lang w:eastAsia="es-ES"/>
        </w:rPr>
        <w:t>el</w:t>
      </w:r>
      <w:r w:rsidR="00DA5E0B">
        <w:rPr>
          <w:rFonts w:ascii="Arial" w:eastAsia="Times New Roman" w:hAnsi="Arial" w:cs="Arial"/>
          <w:sz w:val="20"/>
          <w:szCs w:val="20"/>
          <w:lang w:eastAsia="es-ES"/>
        </w:rPr>
        <w:t xml:space="preserve"> </w:t>
      </w:r>
      <w:r w:rsidR="001B747B" w:rsidRPr="001B747B">
        <w:rPr>
          <w:rFonts w:ascii="Arial" w:eastAsia="Times New Roman" w:hAnsi="Arial" w:cs="Arial"/>
          <w:sz w:val="20"/>
          <w:szCs w:val="20"/>
          <w:lang w:eastAsia="es-ES"/>
        </w:rPr>
        <w:t>Juicio para la protección de los derechos político-electorales del ciudadano</w:t>
      </w:r>
      <w:r w:rsidR="00DB2702" w:rsidRPr="00124D89">
        <w:rPr>
          <w:rFonts w:ascii="Arial" w:eastAsia="Times New Roman" w:hAnsi="Arial" w:cs="Arial"/>
          <w:sz w:val="20"/>
          <w:szCs w:val="20"/>
          <w:lang w:eastAsia="es-ES"/>
        </w:rPr>
        <w:t>, promovido por</w:t>
      </w:r>
      <w:r w:rsidR="004B6243" w:rsidRPr="00124D89">
        <w:rPr>
          <w:rFonts w:ascii="Arial" w:eastAsia="Times New Roman" w:hAnsi="Arial" w:cs="Arial"/>
          <w:sz w:val="20"/>
          <w:szCs w:val="20"/>
          <w:lang w:eastAsia="es-ES"/>
        </w:rPr>
        <w:t xml:space="preserve"> </w:t>
      </w:r>
      <w:r w:rsidR="0067670E">
        <w:rPr>
          <w:rFonts w:ascii="Arial" w:eastAsia="Times New Roman" w:hAnsi="Arial" w:cs="Arial"/>
          <w:sz w:val="20"/>
          <w:szCs w:val="20"/>
          <w:lang w:eastAsia="es-ES"/>
        </w:rPr>
        <w:t>la</w:t>
      </w:r>
      <w:r w:rsidR="000501CF">
        <w:rPr>
          <w:rFonts w:ascii="Arial" w:eastAsia="Times New Roman" w:hAnsi="Arial" w:cs="Arial"/>
          <w:sz w:val="20"/>
          <w:szCs w:val="20"/>
          <w:lang w:eastAsia="es-ES"/>
        </w:rPr>
        <w:t xml:space="preserve"> </w:t>
      </w:r>
      <w:r w:rsidR="008A4866">
        <w:rPr>
          <w:rFonts w:ascii="Arial" w:hAnsi="Arial" w:cs="Arial"/>
          <w:sz w:val="20"/>
          <w:szCs w:val="20"/>
        </w:rPr>
        <w:t xml:space="preserve">C. </w:t>
      </w:r>
      <w:r w:rsidR="0067670E">
        <w:rPr>
          <w:rFonts w:ascii="Arial" w:hAnsi="Arial" w:cs="Arial"/>
          <w:sz w:val="20"/>
          <w:szCs w:val="20"/>
        </w:rPr>
        <w:t>Ninfa Díaz Santiago</w:t>
      </w:r>
      <w:r w:rsidR="00A61D80" w:rsidRPr="00124D89">
        <w:rPr>
          <w:rFonts w:ascii="Arial" w:eastAsia="Times New Roman" w:hAnsi="Arial" w:cs="Arial"/>
          <w:sz w:val="20"/>
          <w:szCs w:val="20"/>
          <w:lang w:eastAsia="es-ES"/>
        </w:rPr>
        <w:t>,</w:t>
      </w:r>
      <w:r w:rsidR="00335F32" w:rsidRPr="00124D89">
        <w:rPr>
          <w:rFonts w:ascii="Arial" w:eastAsia="Times New Roman" w:hAnsi="Arial" w:cs="Arial"/>
          <w:sz w:val="20"/>
          <w:szCs w:val="20"/>
          <w:lang w:eastAsia="es-ES"/>
        </w:rPr>
        <w:t xml:space="preserve"> en contra </w:t>
      </w:r>
      <w:r w:rsidR="001C0569" w:rsidRPr="00124D89">
        <w:rPr>
          <w:rFonts w:ascii="Arial" w:eastAsia="Times New Roman" w:hAnsi="Arial" w:cs="Arial"/>
          <w:sz w:val="20"/>
          <w:szCs w:val="20"/>
          <w:lang w:eastAsia="es-ES"/>
        </w:rPr>
        <w:t>de</w:t>
      </w:r>
      <w:r w:rsidR="008A4866">
        <w:rPr>
          <w:rFonts w:ascii="Arial" w:eastAsia="Times New Roman" w:hAnsi="Arial" w:cs="Arial"/>
          <w:sz w:val="20"/>
          <w:szCs w:val="20"/>
          <w:lang w:eastAsia="es-ES"/>
        </w:rPr>
        <w:t xml:space="preserve"> la</w:t>
      </w:r>
      <w:r w:rsidR="00D42FC5" w:rsidRPr="00124D89">
        <w:rPr>
          <w:rFonts w:ascii="Arial" w:eastAsia="Times New Roman" w:hAnsi="Arial" w:cs="Arial"/>
          <w:sz w:val="20"/>
          <w:szCs w:val="20"/>
          <w:lang w:eastAsia="es-ES"/>
        </w:rPr>
        <w:t xml:space="preserve"> </w:t>
      </w:r>
      <w:r w:rsidR="008A4866">
        <w:rPr>
          <w:rFonts w:ascii="Arial" w:hAnsi="Arial" w:cs="Arial"/>
          <w:sz w:val="20"/>
          <w:szCs w:val="20"/>
        </w:rPr>
        <w:t>Comisión Nacional de Justicia Partidaria del PRI</w:t>
      </w:r>
      <w:r w:rsidR="00E07937" w:rsidRPr="00124D89">
        <w:rPr>
          <w:rFonts w:ascii="Arial" w:hAnsi="Arial" w:cs="Arial"/>
          <w:sz w:val="20"/>
          <w:szCs w:val="20"/>
        </w:rPr>
        <w:t>;</w:t>
      </w:r>
      <w:r w:rsidR="00DB2702" w:rsidRPr="00124D89">
        <w:rPr>
          <w:rFonts w:ascii="Arial" w:eastAsia="Times New Roman" w:hAnsi="Arial" w:cs="Arial"/>
          <w:bCs/>
          <w:sz w:val="20"/>
          <w:szCs w:val="20"/>
          <w:lang w:eastAsia="es-ES"/>
        </w:rPr>
        <w:t xml:space="preserve"> y </w:t>
      </w:r>
      <w:r w:rsidR="00224B05" w:rsidRPr="00124D89">
        <w:rPr>
          <w:rFonts w:ascii="Arial" w:eastAsia="Times New Roman" w:hAnsi="Arial" w:cs="Arial"/>
          <w:sz w:val="20"/>
          <w:szCs w:val="20"/>
          <w:lang w:eastAsia="es-ES"/>
        </w:rPr>
        <w:t>en virtud de qu</w:t>
      </w:r>
      <w:r w:rsidR="00972150" w:rsidRPr="00124D89">
        <w:rPr>
          <w:rFonts w:ascii="Arial" w:eastAsia="Times New Roman" w:hAnsi="Arial" w:cs="Arial"/>
          <w:sz w:val="20"/>
          <w:szCs w:val="20"/>
          <w:lang w:eastAsia="es-ES"/>
        </w:rPr>
        <w:t xml:space="preserve">e </w:t>
      </w:r>
      <w:r w:rsidR="0067670E">
        <w:rPr>
          <w:rFonts w:ascii="Arial" w:eastAsia="Times New Roman" w:hAnsi="Arial" w:cs="Arial"/>
          <w:sz w:val="20"/>
          <w:szCs w:val="20"/>
          <w:lang w:eastAsia="es-ES"/>
        </w:rPr>
        <w:t>la</w:t>
      </w:r>
      <w:r w:rsidR="00E717A7" w:rsidRPr="00124D89">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Magistrad</w:t>
      </w:r>
      <w:r w:rsidR="0067670E">
        <w:rPr>
          <w:rFonts w:ascii="Arial" w:eastAsia="Times New Roman" w:hAnsi="Arial" w:cs="Arial"/>
          <w:sz w:val="20"/>
          <w:szCs w:val="20"/>
          <w:lang w:eastAsia="es-ES"/>
        </w:rPr>
        <w:t>a</w:t>
      </w:r>
      <w:r w:rsidR="009950F6">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Instructor</w:t>
      </w:r>
      <w:r w:rsidR="0067670E">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ha elaborado el proyecto de resolución respectivo, con fundamento en lo previsto por el artículo 357 del Código Electoral del Estado de Aguascalientes</w:t>
      </w:r>
      <w:r w:rsidR="00BF0FF8" w:rsidRPr="00124D89">
        <w:rPr>
          <w:rFonts w:ascii="Arial" w:eastAsia="Times New Roman" w:hAnsi="Arial" w:cs="Arial"/>
          <w:sz w:val="20"/>
          <w:szCs w:val="20"/>
          <w:lang w:eastAsia="es-ES"/>
        </w:rPr>
        <w:t xml:space="preserve"> y</w:t>
      </w:r>
      <w:r w:rsidR="00240EEC" w:rsidRPr="00124D89">
        <w:rPr>
          <w:rFonts w:ascii="Arial" w:hAnsi="Arial" w:cs="Arial"/>
          <w:sz w:val="20"/>
          <w:szCs w:val="20"/>
        </w:rPr>
        <w:t xml:space="preserve"> </w:t>
      </w:r>
      <w:r w:rsidR="0005289C" w:rsidRPr="00124D89">
        <w:rPr>
          <w:rFonts w:ascii="Arial" w:hAnsi="Arial" w:cs="Arial"/>
          <w:sz w:val="20"/>
          <w:szCs w:val="20"/>
        </w:rPr>
        <w:t xml:space="preserve">el </w:t>
      </w:r>
      <w:r w:rsidR="00240EEC" w:rsidRPr="00124D89">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124D89">
        <w:rPr>
          <w:rFonts w:ascii="Arial" w:eastAsia="Times New Roman" w:hAnsi="Arial" w:cs="Arial"/>
          <w:sz w:val="20"/>
          <w:szCs w:val="20"/>
          <w:lang w:eastAsia="es-ES"/>
        </w:rPr>
        <w:t>,</w:t>
      </w:r>
      <w:r w:rsidR="00224B05" w:rsidRPr="00124D89">
        <w:rPr>
          <w:rFonts w:ascii="Arial" w:eastAsia="Times New Roman" w:hAnsi="Arial" w:cs="Arial"/>
          <w:b/>
          <w:sz w:val="20"/>
          <w:szCs w:val="20"/>
          <w:lang w:eastAsia="es-ES"/>
        </w:rPr>
        <w:t xml:space="preserve"> </w:t>
      </w:r>
      <w:r w:rsidR="00315C95" w:rsidRPr="00124D89">
        <w:rPr>
          <w:rFonts w:ascii="Arial" w:eastAsia="Times New Roman" w:hAnsi="Arial" w:cs="Arial"/>
          <w:b/>
          <w:sz w:val="20"/>
          <w:szCs w:val="20"/>
          <w:lang w:eastAsia="es-ES"/>
        </w:rPr>
        <w:t>se acuerda</w:t>
      </w:r>
      <w:r w:rsidR="00224B05" w:rsidRPr="00124D89">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4FEDBAFC"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61D80">
        <w:rPr>
          <w:rFonts w:ascii="Arial" w:eastAsia="Times New Roman" w:hAnsi="Arial" w:cs="Arial"/>
          <w:b/>
          <w:color w:val="000000"/>
          <w:sz w:val="20"/>
          <w:szCs w:val="20"/>
          <w:lang w:eastAsia="es-ES"/>
        </w:rPr>
        <w:t>1</w:t>
      </w:r>
      <w:r w:rsidR="009950F6">
        <w:rPr>
          <w:rFonts w:ascii="Arial" w:eastAsia="Times New Roman" w:hAnsi="Arial" w:cs="Arial"/>
          <w:b/>
          <w:color w:val="000000"/>
          <w:sz w:val="20"/>
          <w:szCs w:val="20"/>
          <w:lang w:eastAsia="es-ES"/>
        </w:rPr>
        <w:t>2</w:t>
      </w:r>
      <w:r w:rsidR="00260787" w:rsidRPr="00AA0979">
        <w:rPr>
          <w:rFonts w:ascii="Arial" w:eastAsia="Times New Roman" w:hAnsi="Arial" w:cs="Arial"/>
          <w:b/>
          <w:color w:val="000000"/>
          <w:sz w:val="20"/>
          <w:szCs w:val="20"/>
          <w:lang w:eastAsia="es-ES"/>
        </w:rPr>
        <w:t>:</w:t>
      </w:r>
      <w:r w:rsidR="000501CF">
        <w:rPr>
          <w:rFonts w:ascii="Arial" w:eastAsia="Times New Roman" w:hAnsi="Arial" w:cs="Arial"/>
          <w:b/>
          <w:color w:val="000000"/>
          <w:sz w:val="20"/>
          <w:szCs w:val="20"/>
          <w:lang w:eastAsia="es-ES"/>
        </w:rPr>
        <w:t>00</w:t>
      </w:r>
      <w:r w:rsidR="00260787" w:rsidRPr="00AA0979">
        <w:rPr>
          <w:rFonts w:ascii="Arial" w:eastAsia="Times New Roman" w:hAnsi="Arial" w:cs="Arial"/>
          <w:b/>
          <w:color w:val="000000"/>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9950F6">
        <w:rPr>
          <w:rFonts w:ascii="Arial" w:eastAsia="Times New Roman" w:hAnsi="Arial" w:cs="Arial"/>
          <w:b/>
          <w:sz w:val="20"/>
          <w:szCs w:val="20"/>
          <w:lang w:eastAsia="es-ES"/>
        </w:rPr>
        <w:t>veintiuno</w:t>
      </w:r>
      <w:r w:rsidR="00124D89">
        <w:rPr>
          <w:rFonts w:ascii="Arial" w:eastAsia="Times New Roman" w:hAnsi="Arial" w:cs="Arial"/>
          <w:b/>
          <w:sz w:val="20"/>
          <w:szCs w:val="20"/>
          <w:lang w:eastAsia="es-ES"/>
        </w:rPr>
        <w:t xml:space="preserve"> de abril</w:t>
      </w:r>
      <w:r w:rsidR="00315C95" w:rsidRPr="004069F0">
        <w:rPr>
          <w:rFonts w:ascii="Arial" w:eastAsia="Times New Roman" w:hAnsi="Arial" w:cs="Arial"/>
          <w:b/>
          <w:sz w:val="20"/>
          <w:szCs w:val="20"/>
          <w:lang w:eastAsia="es-ES"/>
        </w:rPr>
        <w:t xml:space="preserve"> de dos mil </w:t>
      </w:r>
      <w:r w:rsidR="00D8368C" w:rsidRPr="004069F0">
        <w:rPr>
          <w:rFonts w:ascii="Arial" w:eastAsia="Times New Roman" w:hAnsi="Arial" w:cs="Arial"/>
          <w:b/>
          <w:sz w:val="20"/>
          <w:szCs w:val="20"/>
          <w:lang w:eastAsia="es-ES"/>
        </w:rPr>
        <w:t>veint</w:t>
      </w:r>
      <w:r w:rsidR="001C0569">
        <w:rPr>
          <w:rFonts w:ascii="Arial" w:eastAsia="Times New Roman" w:hAnsi="Arial" w:cs="Arial"/>
          <w:b/>
          <w:sz w:val="20"/>
          <w:szCs w:val="20"/>
          <w:lang w:eastAsia="es-ES"/>
        </w:rPr>
        <w:t>iuno</w:t>
      </w:r>
      <w:r w:rsidR="004A43F1" w:rsidRPr="004069F0">
        <w:rPr>
          <w:rFonts w:ascii="Arial" w:eastAsia="Times New Roman" w:hAnsi="Arial" w:cs="Arial"/>
          <w:sz w:val="20"/>
          <w:szCs w:val="20"/>
          <w:lang w:eastAsia="es-ES"/>
        </w:rPr>
        <w:t xml:space="preserve"> para que tenga verificativo la </w:t>
      </w:r>
      <w:r w:rsidR="003D4A3B">
        <w:rPr>
          <w:rFonts w:ascii="Arial" w:eastAsia="Times New Roman" w:hAnsi="Arial" w:cs="Arial"/>
          <w:b/>
          <w:sz w:val="20"/>
          <w:szCs w:val="20"/>
          <w:lang w:eastAsia="es-ES"/>
        </w:rPr>
        <w:t xml:space="preserve">vigésima </w:t>
      </w:r>
      <w:r w:rsidR="009950F6">
        <w:rPr>
          <w:rFonts w:ascii="Arial" w:eastAsia="Times New Roman" w:hAnsi="Arial" w:cs="Arial"/>
          <w:b/>
          <w:sz w:val="20"/>
          <w:szCs w:val="20"/>
          <w:lang w:eastAsia="es-ES"/>
        </w:rPr>
        <w:t>novena</w:t>
      </w:r>
      <w:r w:rsidR="00A15893" w:rsidRPr="004069F0">
        <w:rPr>
          <w:rFonts w:ascii="Arial" w:eastAsia="Times New Roman" w:hAnsi="Arial" w:cs="Arial"/>
          <w:b/>
          <w:sz w:val="20"/>
          <w:szCs w:val="20"/>
          <w:lang w:eastAsia="es-ES"/>
        </w:rPr>
        <w:t xml:space="preserve"> sesión pública</w:t>
      </w:r>
      <w:r w:rsidR="00BA6EB2">
        <w:rPr>
          <w:rFonts w:ascii="Arial" w:eastAsia="Times New Roman" w:hAnsi="Arial" w:cs="Arial"/>
          <w:b/>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6EE4EFCD" w:rsidR="008F1736" w:rsidRDefault="0005289C" w:rsidP="00224B05">
      <w:pPr>
        <w:spacing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p w14:paraId="5FD087A1" w14:textId="77777777" w:rsidR="00E15976" w:rsidRPr="00BF467C" w:rsidRDefault="00E15976" w:rsidP="00224B05">
      <w:pPr>
        <w:spacing w:line="360" w:lineRule="auto"/>
        <w:jc w:val="both"/>
        <w:rPr>
          <w:rFonts w:ascii="Arial" w:eastAsia="Times New Roman" w:hAnsi="Arial" w:cs="Arial"/>
          <w:b/>
          <w:sz w:val="20"/>
          <w:szCs w:val="20"/>
          <w:lang w:eastAsia="es-ES"/>
        </w:rPr>
      </w:pP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Jesús Ociel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1B747B">
    <w:pPr>
      <w:pStyle w:val="Piedepgina"/>
      <w:jc w:val="right"/>
    </w:pPr>
  </w:p>
  <w:p w14:paraId="299EE23D" w14:textId="77777777" w:rsidR="005F3ABF" w:rsidRDefault="001B74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0B48" w14:textId="77777777" w:rsidR="00AF502C" w:rsidRDefault="006C31C9" w:rsidP="00AF502C">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44F29BA1" wp14:editId="2A494E46">
          <wp:simplePos x="0" y="0"/>
          <wp:positionH relativeFrom="margin">
            <wp:posOffset>-57169</wp:posOffset>
          </wp:positionH>
          <wp:positionV relativeFrom="paragraph">
            <wp:posOffset>176097</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p>
  <w:p w14:paraId="62BB99DA" w14:textId="77777777" w:rsidR="00AF502C" w:rsidRPr="00A46BD3" w:rsidRDefault="00C75441" w:rsidP="00A46BD3">
    <w:pPr>
      <w:pStyle w:val="Encabezado"/>
      <w:rPr>
        <w:rFonts w:ascii="Century Gothic" w:hAnsi="Century Gothic"/>
        <w:b/>
      </w:rPr>
    </w:pPr>
    <w:r>
      <w:rPr>
        <w:rFonts w:ascii="Century Gothic" w:hAnsi="Century Gothic"/>
        <w:b/>
      </w:rPr>
      <w:tab/>
    </w:r>
    <w:r>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1B747B" w:rsidP="0083232F">
    <w:pPr>
      <w:pStyle w:val="Encabezado"/>
      <w:jc w:val="right"/>
      <w:rPr>
        <w:rFonts w:ascii="Century Gothic" w:hAnsi="Century Gothic"/>
        <w:b/>
        <w:sz w:val="18"/>
        <w:szCs w:val="18"/>
      </w:rPr>
    </w:pPr>
  </w:p>
  <w:p w14:paraId="0C9D10D5" w14:textId="0300D138"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BD1C45">
      <w:rPr>
        <w:rFonts w:ascii="Century Gothic" w:hAnsi="Century Gothic"/>
        <w:b/>
        <w:sz w:val="20"/>
        <w:szCs w:val="18"/>
      </w:rPr>
      <w:t xml:space="preserve"> </w:t>
    </w:r>
    <w:r w:rsidR="009950F6">
      <w:rPr>
        <w:rFonts w:ascii="Century Gothic" w:hAnsi="Century Gothic"/>
        <w:b/>
        <w:sz w:val="20"/>
        <w:szCs w:val="18"/>
      </w:rPr>
      <w:t>veinte</w:t>
    </w:r>
    <w:r w:rsidR="00DA5E0B">
      <w:rPr>
        <w:rFonts w:ascii="Century Gothic" w:hAnsi="Century Gothic"/>
        <w:b/>
        <w:sz w:val="20"/>
        <w:szCs w:val="18"/>
      </w:rPr>
      <w:t xml:space="preserve"> de abril</w:t>
    </w:r>
    <w:r w:rsidR="00D8368C" w:rsidRPr="005A7DD8">
      <w:rPr>
        <w:rFonts w:ascii="Century Gothic" w:hAnsi="Century Gothic"/>
        <w:b/>
        <w:sz w:val="20"/>
        <w:szCs w:val="18"/>
      </w:rPr>
      <w:t xml:space="preserve"> de </w:t>
    </w:r>
  </w:p>
  <w:p w14:paraId="58D25703" w14:textId="72F7DEE9"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dos mil veint</w:t>
    </w:r>
    <w:r w:rsidR="004014A5">
      <w:rPr>
        <w:rFonts w:ascii="Century Gothic" w:hAnsi="Century Gothic"/>
        <w:b/>
        <w:sz w:val="20"/>
        <w:szCs w:val="18"/>
      </w:rPr>
      <w:t>iuno</w:t>
    </w:r>
    <w:r w:rsidRPr="005A7DD8">
      <w:rPr>
        <w:rFonts w:ascii="Century Gothic" w:hAnsi="Century Gothic"/>
        <w:b/>
        <w:sz w:val="20"/>
        <w:szCs w:val="18"/>
      </w:rPr>
      <w:t>.</w:t>
    </w:r>
  </w:p>
  <w:p w14:paraId="1860FC3D" w14:textId="77777777" w:rsidR="0083232F" w:rsidRPr="005A7DD8" w:rsidRDefault="001B747B"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1B747B" w:rsidP="0083232F">
    <w:pPr>
      <w:pStyle w:val="Encabezado"/>
      <w:jc w:val="right"/>
      <w:rPr>
        <w:rFonts w:ascii="Century Gothic" w:hAnsi="Century Gothic"/>
      </w:rPr>
    </w:pPr>
  </w:p>
  <w:p w14:paraId="54369A33" w14:textId="77777777" w:rsidR="0083232F" w:rsidRPr="00A46BD3" w:rsidRDefault="001B747B"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42B4D"/>
    <w:rsid w:val="000501CF"/>
    <w:rsid w:val="0005289C"/>
    <w:rsid w:val="00074477"/>
    <w:rsid w:val="00075013"/>
    <w:rsid w:val="00093A92"/>
    <w:rsid w:val="000A67C1"/>
    <w:rsid w:val="000A7769"/>
    <w:rsid w:val="000D26FC"/>
    <w:rsid w:val="000E0894"/>
    <w:rsid w:val="000E5F90"/>
    <w:rsid w:val="000F527E"/>
    <w:rsid w:val="001152AF"/>
    <w:rsid w:val="00122B52"/>
    <w:rsid w:val="00124D89"/>
    <w:rsid w:val="00134668"/>
    <w:rsid w:val="00134873"/>
    <w:rsid w:val="00145573"/>
    <w:rsid w:val="00151C80"/>
    <w:rsid w:val="00163B4E"/>
    <w:rsid w:val="0017122F"/>
    <w:rsid w:val="001772A0"/>
    <w:rsid w:val="001849D3"/>
    <w:rsid w:val="00187AB5"/>
    <w:rsid w:val="00190134"/>
    <w:rsid w:val="001A0DDC"/>
    <w:rsid w:val="001B747B"/>
    <w:rsid w:val="001C0569"/>
    <w:rsid w:val="001C34BC"/>
    <w:rsid w:val="001D7FB9"/>
    <w:rsid w:val="001E346F"/>
    <w:rsid w:val="00207F4B"/>
    <w:rsid w:val="00211643"/>
    <w:rsid w:val="00211F94"/>
    <w:rsid w:val="00212B91"/>
    <w:rsid w:val="00224B05"/>
    <w:rsid w:val="00240EEC"/>
    <w:rsid w:val="002534AB"/>
    <w:rsid w:val="00260787"/>
    <w:rsid w:val="002669D0"/>
    <w:rsid w:val="00281F83"/>
    <w:rsid w:val="00294705"/>
    <w:rsid w:val="00297E74"/>
    <w:rsid w:val="002A562B"/>
    <w:rsid w:val="002B0B44"/>
    <w:rsid w:val="002F2854"/>
    <w:rsid w:val="00315C95"/>
    <w:rsid w:val="00321D40"/>
    <w:rsid w:val="0032783A"/>
    <w:rsid w:val="00335F32"/>
    <w:rsid w:val="00347BBF"/>
    <w:rsid w:val="00352D89"/>
    <w:rsid w:val="00357E28"/>
    <w:rsid w:val="00372C4B"/>
    <w:rsid w:val="003772F7"/>
    <w:rsid w:val="003B64D1"/>
    <w:rsid w:val="003C3A42"/>
    <w:rsid w:val="003D4A3B"/>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9763B"/>
    <w:rsid w:val="004A2A4E"/>
    <w:rsid w:val="004A43F1"/>
    <w:rsid w:val="004B6243"/>
    <w:rsid w:val="004C1E48"/>
    <w:rsid w:val="004D2741"/>
    <w:rsid w:val="0050063F"/>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E3779"/>
    <w:rsid w:val="00602200"/>
    <w:rsid w:val="00624507"/>
    <w:rsid w:val="00627C41"/>
    <w:rsid w:val="0064396B"/>
    <w:rsid w:val="00643D8D"/>
    <w:rsid w:val="00654D28"/>
    <w:rsid w:val="00661797"/>
    <w:rsid w:val="0067670E"/>
    <w:rsid w:val="006838D5"/>
    <w:rsid w:val="006B4A7A"/>
    <w:rsid w:val="006C2625"/>
    <w:rsid w:val="006C31C9"/>
    <w:rsid w:val="006D5CC3"/>
    <w:rsid w:val="006D6393"/>
    <w:rsid w:val="006D700D"/>
    <w:rsid w:val="006F2E78"/>
    <w:rsid w:val="006F49DB"/>
    <w:rsid w:val="006F591D"/>
    <w:rsid w:val="00701E0C"/>
    <w:rsid w:val="00712163"/>
    <w:rsid w:val="00717EEC"/>
    <w:rsid w:val="007554DF"/>
    <w:rsid w:val="00756427"/>
    <w:rsid w:val="00757590"/>
    <w:rsid w:val="00757D9D"/>
    <w:rsid w:val="00775067"/>
    <w:rsid w:val="0078333D"/>
    <w:rsid w:val="007A58D8"/>
    <w:rsid w:val="007C0BBF"/>
    <w:rsid w:val="007C26E4"/>
    <w:rsid w:val="007C3AC9"/>
    <w:rsid w:val="007C3FD5"/>
    <w:rsid w:val="007C55B9"/>
    <w:rsid w:val="007D696E"/>
    <w:rsid w:val="008172A6"/>
    <w:rsid w:val="00823E8D"/>
    <w:rsid w:val="008249DA"/>
    <w:rsid w:val="0082616C"/>
    <w:rsid w:val="00837E85"/>
    <w:rsid w:val="00847078"/>
    <w:rsid w:val="008525F8"/>
    <w:rsid w:val="00855D91"/>
    <w:rsid w:val="008659ED"/>
    <w:rsid w:val="00875FD1"/>
    <w:rsid w:val="008821D9"/>
    <w:rsid w:val="00883C9D"/>
    <w:rsid w:val="00892F6F"/>
    <w:rsid w:val="008A1E57"/>
    <w:rsid w:val="008A4866"/>
    <w:rsid w:val="008D2B3D"/>
    <w:rsid w:val="008D4ABB"/>
    <w:rsid w:val="008E5D2A"/>
    <w:rsid w:val="008F1736"/>
    <w:rsid w:val="008F2841"/>
    <w:rsid w:val="0092389E"/>
    <w:rsid w:val="009455F2"/>
    <w:rsid w:val="00953544"/>
    <w:rsid w:val="00955451"/>
    <w:rsid w:val="0096034A"/>
    <w:rsid w:val="009651A1"/>
    <w:rsid w:val="009708AF"/>
    <w:rsid w:val="00972150"/>
    <w:rsid w:val="00984513"/>
    <w:rsid w:val="00984F07"/>
    <w:rsid w:val="009950F6"/>
    <w:rsid w:val="009A1987"/>
    <w:rsid w:val="009A1E43"/>
    <w:rsid w:val="009C3F1D"/>
    <w:rsid w:val="009F31CD"/>
    <w:rsid w:val="009F558D"/>
    <w:rsid w:val="009F6CED"/>
    <w:rsid w:val="00A1078C"/>
    <w:rsid w:val="00A108F5"/>
    <w:rsid w:val="00A15893"/>
    <w:rsid w:val="00A23522"/>
    <w:rsid w:val="00A240A8"/>
    <w:rsid w:val="00A437B6"/>
    <w:rsid w:val="00A528DC"/>
    <w:rsid w:val="00A52E1B"/>
    <w:rsid w:val="00A53318"/>
    <w:rsid w:val="00A55A4E"/>
    <w:rsid w:val="00A611CC"/>
    <w:rsid w:val="00A61D80"/>
    <w:rsid w:val="00A71008"/>
    <w:rsid w:val="00A71C07"/>
    <w:rsid w:val="00A870E0"/>
    <w:rsid w:val="00A91511"/>
    <w:rsid w:val="00AA0979"/>
    <w:rsid w:val="00AB6939"/>
    <w:rsid w:val="00AB7274"/>
    <w:rsid w:val="00AD5355"/>
    <w:rsid w:val="00AE3817"/>
    <w:rsid w:val="00AE4B30"/>
    <w:rsid w:val="00AF5B53"/>
    <w:rsid w:val="00B0519F"/>
    <w:rsid w:val="00B253D1"/>
    <w:rsid w:val="00B25F51"/>
    <w:rsid w:val="00B320C0"/>
    <w:rsid w:val="00B43F51"/>
    <w:rsid w:val="00B50538"/>
    <w:rsid w:val="00B63619"/>
    <w:rsid w:val="00B655C8"/>
    <w:rsid w:val="00B65692"/>
    <w:rsid w:val="00BA1887"/>
    <w:rsid w:val="00BA24E4"/>
    <w:rsid w:val="00BA63C0"/>
    <w:rsid w:val="00BA6EB2"/>
    <w:rsid w:val="00BC7533"/>
    <w:rsid w:val="00BD1C45"/>
    <w:rsid w:val="00BE667E"/>
    <w:rsid w:val="00BF0FF8"/>
    <w:rsid w:val="00BF467C"/>
    <w:rsid w:val="00BF776B"/>
    <w:rsid w:val="00C159EB"/>
    <w:rsid w:val="00C341A4"/>
    <w:rsid w:val="00C75441"/>
    <w:rsid w:val="00C85115"/>
    <w:rsid w:val="00C865B2"/>
    <w:rsid w:val="00C93B20"/>
    <w:rsid w:val="00CA2CBA"/>
    <w:rsid w:val="00CB6795"/>
    <w:rsid w:val="00CB7E11"/>
    <w:rsid w:val="00D048CA"/>
    <w:rsid w:val="00D16914"/>
    <w:rsid w:val="00D30DA1"/>
    <w:rsid w:val="00D37D86"/>
    <w:rsid w:val="00D42FC5"/>
    <w:rsid w:val="00D545EB"/>
    <w:rsid w:val="00D63417"/>
    <w:rsid w:val="00D8368C"/>
    <w:rsid w:val="00DA1F75"/>
    <w:rsid w:val="00DA5E0B"/>
    <w:rsid w:val="00DB2702"/>
    <w:rsid w:val="00DB3BAE"/>
    <w:rsid w:val="00DB6331"/>
    <w:rsid w:val="00DC7058"/>
    <w:rsid w:val="00DD074D"/>
    <w:rsid w:val="00DD342B"/>
    <w:rsid w:val="00DD651B"/>
    <w:rsid w:val="00DE6BCB"/>
    <w:rsid w:val="00E044BB"/>
    <w:rsid w:val="00E057FA"/>
    <w:rsid w:val="00E07937"/>
    <w:rsid w:val="00E1194F"/>
    <w:rsid w:val="00E12716"/>
    <w:rsid w:val="00E127D5"/>
    <w:rsid w:val="00E15976"/>
    <w:rsid w:val="00E25039"/>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5ABC"/>
    <w:rsid w:val="00F3438E"/>
    <w:rsid w:val="00F35352"/>
    <w:rsid w:val="00F625AC"/>
    <w:rsid w:val="00F65444"/>
    <w:rsid w:val="00F70681"/>
    <w:rsid w:val="00F71355"/>
    <w:rsid w:val="00F77796"/>
    <w:rsid w:val="00F957F6"/>
    <w:rsid w:val="00F95867"/>
    <w:rsid w:val="00FA7C01"/>
    <w:rsid w:val="00FB5E5B"/>
    <w:rsid w:val="00FC2626"/>
    <w:rsid w:val="00FC28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241</Words>
  <Characters>1331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Notificador</cp:lastModifiedBy>
  <cp:revision>27</cp:revision>
  <cp:lastPrinted>2021-03-23T18:32:00Z</cp:lastPrinted>
  <dcterms:created xsi:type="dcterms:W3CDTF">2021-02-03T20:40:00Z</dcterms:created>
  <dcterms:modified xsi:type="dcterms:W3CDTF">2021-05-12T19:07:00Z</dcterms:modified>
</cp:coreProperties>
</file>